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857BD7">
        <w:rPr>
          <w:b/>
          <w:sz w:val="32"/>
          <w:szCs w:val="32"/>
        </w:rPr>
        <w:t>K</w:t>
      </w:r>
    </w:p>
    <w:p w:rsidR="00782BA4" w:rsidRDefault="00782BA4" w:rsidP="002C04CA">
      <w:pPr>
        <w:pStyle w:val="Akapitzlist"/>
        <w:jc w:val="center"/>
        <w:rPr>
          <w:b/>
          <w:sz w:val="24"/>
          <w:szCs w:val="24"/>
        </w:rPr>
      </w:pPr>
    </w:p>
    <w:p w:rsidR="009E6958" w:rsidRDefault="009E6958" w:rsidP="009E6958">
      <w:pPr>
        <w:pStyle w:val="Akapitzlist"/>
        <w:jc w:val="center"/>
        <w:rPr>
          <w:b/>
          <w:sz w:val="32"/>
          <w:szCs w:val="32"/>
        </w:rPr>
      </w:pP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>Możliwość wyboru oprocentowania zmiennego lub stałego na etapie wniosku, rekomendacji, akceptacji oraz na stworzonej umowie</w:t>
      </w:r>
    </w:p>
    <w:p w:rsidR="009E6958" w:rsidRDefault="009E6958" w:rsidP="009E6958"/>
    <w:p w:rsidR="009E6958" w:rsidRDefault="009E6958" w:rsidP="009E6958">
      <w:pPr>
        <w:jc w:val="center"/>
      </w:pPr>
      <w:r>
        <w:rPr>
          <w:noProof/>
          <w:lang w:eastAsia="pl-PL"/>
        </w:rPr>
        <w:drawing>
          <wp:inline distT="0" distB="0" distL="0" distR="0" wp14:anchorId="3E5F079F" wp14:editId="5EB432C1">
            <wp:extent cx="4638675" cy="1409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/>
    <w:p w:rsidR="009E6958" w:rsidRPr="00FB4FE1" w:rsidRDefault="009E6958" w:rsidP="009E6958">
      <w:pPr>
        <w:pStyle w:val="Akapitzlist"/>
        <w:numPr>
          <w:ilvl w:val="0"/>
          <w:numId w:val="45"/>
        </w:numPr>
      </w:pPr>
      <w:r>
        <w:t xml:space="preserve">W Rozliczeniu VAT </w:t>
      </w:r>
      <w:r>
        <w:sym w:font="Wingdings" w:char="F0E0"/>
      </w:r>
      <w:r>
        <w:t>Urząd Skarbowy</w:t>
      </w:r>
      <w:r>
        <w:sym w:font="Wingdings" w:char="F0E0"/>
      </w:r>
      <w:r>
        <w:t xml:space="preserve">zakładka </w:t>
      </w:r>
      <w:r>
        <w:rPr>
          <w:b/>
        </w:rPr>
        <w:t>VAT Sprzedaż</w:t>
      </w:r>
    </w:p>
    <w:p w:rsidR="009E6958" w:rsidRDefault="009E6958" w:rsidP="009E6958">
      <w:pPr>
        <w:pStyle w:val="Akapitzlist"/>
      </w:pPr>
    </w:p>
    <w:p w:rsidR="009E6958" w:rsidRDefault="009E6958" w:rsidP="009E6958">
      <w:pPr>
        <w:pStyle w:val="Akapitzlist"/>
      </w:pPr>
      <w:r>
        <w:t xml:space="preserve">Dodano dodatkowe opcję pod prawym </w:t>
      </w:r>
      <w:proofErr w:type="gramStart"/>
      <w:r>
        <w:t>klawiszem</w:t>
      </w:r>
      <w:proofErr w:type="gramEnd"/>
      <w:r>
        <w:t xml:space="preserve"> myszy:</w:t>
      </w:r>
    </w:p>
    <w:p w:rsidR="009E6958" w:rsidRDefault="009E6958" w:rsidP="009E6958">
      <w:pPr>
        <w:pStyle w:val="Akapitzlist"/>
        <w:numPr>
          <w:ilvl w:val="0"/>
          <w:numId w:val="46"/>
        </w:numPr>
      </w:pPr>
      <w:r>
        <w:t xml:space="preserve">Wydrukuj kopie faktur zaznaczonych – opcja powoduje wydrukowanie </w:t>
      </w:r>
      <w:r>
        <w:rPr>
          <w:b/>
        </w:rPr>
        <w:t xml:space="preserve">kopii </w:t>
      </w:r>
      <w:r>
        <w:t>(tylko) zaznaczonych faktur</w:t>
      </w:r>
    </w:p>
    <w:p w:rsidR="009E6958" w:rsidRDefault="009E6958" w:rsidP="009E6958">
      <w:pPr>
        <w:pStyle w:val="Akapitzlist"/>
        <w:numPr>
          <w:ilvl w:val="0"/>
          <w:numId w:val="46"/>
        </w:numPr>
      </w:pPr>
      <w:r>
        <w:t>Usuń zaznaczone – usunięte z rejestru zostaną zaznaczone faktury</w:t>
      </w:r>
    </w:p>
    <w:p w:rsidR="009E6958" w:rsidRDefault="009E6958" w:rsidP="009E6958">
      <w:pPr>
        <w:ind w:left="1080"/>
      </w:pPr>
    </w:p>
    <w:p w:rsidR="009E6958" w:rsidRDefault="009E6958" w:rsidP="009E695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4604931" wp14:editId="2CE4DA88">
            <wp:extent cx="3600450" cy="3762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 xml:space="preserve">Opcji </w:t>
      </w:r>
      <w:r w:rsidRPr="00FB4FE1">
        <w:rPr>
          <w:b/>
        </w:rPr>
        <w:t>VAT Sprzedaż</w:t>
      </w:r>
      <w:r>
        <w:t xml:space="preserve"> </w:t>
      </w:r>
      <w:proofErr w:type="gramStart"/>
      <w:r>
        <w:t>wymienionej  w</w:t>
      </w:r>
      <w:proofErr w:type="gramEnd"/>
      <w:r>
        <w:t xml:space="preserve"> punkcie poprzednim (pkt 2) dodano możliwość konfiguracji wyglądu ekranu (kolumn).</w:t>
      </w:r>
    </w:p>
    <w:p w:rsidR="009E6958" w:rsidRDefault="009E6958" w:rsidP="009E6958">
      <w:pPr>
        <w:pStyle w:val="Akapitzlist"/>
      </w:pPr>
      <w:r>
        <w:t>Dokonujemy tego poprzez wejście w menu Baza</w:t>
      </w:r>
      <w:r>
        <w:sym w:font="Wingdings" w:char="F0E0"/>
      </w:r>
      <w:r>
        <w:t>Konfiguracja</w:t>
      </w:r>
      <w:r>
        <w:sym w:font="Wingdings" w:char="F0E0"/>
      </w:r>
      <w:r>
        <w:t>Systemu</w:t>
      </w:r>
    </w:p>
    <w:p w:rsidR="009E6958" w:rsidRDefault="009E6958" w:rsidP="009E6958">
      <w:pPr>
        <w:pStyle w:val="Akapitzlist"/>
      </w:pPr>
      <w:r>
        <w:t xml:space="preserve">Parametr szukany to:  </w:t>
      </w:r>
    </w:p>
    <w:p w:rsidR="009E6958" w:rsidRDefault="009E6958" w:rsidP="009E6958">
      <w:pPr>
        <w:pStyle w:val="Akapitzlist"/>
        <w:rPr>
          <w:b/>
        </w:rPr>
      </w:pPr>
      <w:r>
        <w:rPr>
          <w:b/>
        </w:rPr>
        <w:t>Wygląd ekrany VAT Sprzedaż</w:t>
      </w:r>
    </w:p>
    <w:p w:rsidR="009E6958" w:rsidRDefault="009E6958" w:rsidP="009E6958">
      <w:pPr>
        <w:pStyle w:val="Akapitzlist"/>
      </w:pPr>
      <w:r>
        <w:t>Możemy włączyć/ wyłączyć odpowiednie kolumny</w:t>
      </w:r>
    </w:p>
    <w:p w:rsidR="009E6958" w:rsidRDefault="009E6958" w:rsidP="009E6958"/>
    <w:p w:rsidR="009E6958" w:rsidRDefault="009E6958" w:rsidP="009E695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7464613" wp14:editId="2DFB02FF">
            <wp:extent cx="5753100" cy="48101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jc w:val="center"/>
      </w:pP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>W filtrach dodatkowych w Umowach Info (lornetka) dodano możliwość wybory Rodzaju umów, dla lepszej spójności wyników wyszukiwania połączonych filtrów</w:t>
      </w:r>
    </w:p>
    <w:p w:rsidR="009E6958" w:rsidRDefault="009E6958" w:rsidP="009E6958">
      <w:pPr>
        <w:jc w:val="center"/>
      </w:pPr>
      <w:r>
        <w:rPr>
          <w:noProof/>
          <w:lang w:eastAsia="pl-PL"/>
        </w:rPr>
        <w:drawing>
          <wp:inline distT="0" distB="0" distL="0" distR="0" wp14:anchorId="34EAEED0" wp14:editId="33D87E66">
            <wp:extent cx="5753100" cy="2543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>Dodano możliwość konfiguracji wyglądu ekrany Korespondencji jak i raportu kontaktów</w:t>
      </w:r>
    </w:p>
    <w:p w:rsidR="009E6958" w:rsidRDefault="009E6958" w:rsidP="009E6958">
      <w:pPr>
        <w:pStyle w:val="Akapitzlist"/>
      </w:pPr>
      <w:r>
        <w:t>W opcji Baza</w:t>
      </w:r>
      <w:r>
        <w:sym w:font="Wingdings" w:char="F0E0"/>
      </w:r>
      <w:r>
        <w:t>Konfiguracja</w:t>
      </w:r>
      <w:r>
        <w:sym w:font="Wingdings" w:char="F0E0"/>
      </w:r>
      <w:r>
        <w:t>Systemu</w:t>
      </w:r>
    </w:p>
    <w:p w:rsidR="009E6958" w:rsidRDefault="009E6958" w:rsidP="009E6958">
      <w:pPr>
        <w:pStyle w:val="Akapitzlist"/>
        <w:rPr>
          <w:b/>
        </w:rPr>
      </w:pPr>
      <w:r>
        <w:lastRenderedPageBreak/>
        <w:t xml:space="preserve">Parametrem szukany będzie: </w:t>
      </w:r>
      <w:r>
        <w:rPr>
          <w:b/>
        </w:rPr>
        <w:t>Wygląd ekranu korespondencji/ raportu kontaktów</w:t>
      </w:r>
    </w:p>
    <w:p w:rsidR="009E6958" w:rsidRDefault="009E6958" w:rsidP="009E6958">
      <w:pPr>
        <w:jc w:val="center"/>
      </w:pPr>
      <w:r>
        <w:rPr>
          <w:noProof/>
          <w:lang w:eastAsia="pl-PL"/>
        </w:rPr>
        <w:drawing>
          <wp:inline distT="0" distB="0" distL="0" distR="0" wp14:anchorId="618E0ED6" wp14:editId="21DC191C">
            <wp:extent cx="3248025" cy="52863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pStyle w:val="Akapitzlist"/>
      </w:pPr>
      <w:r>
        <w:t>Dodano dodatkowe kolumny do korespondencji:</w:t>
      </w:r>
    </w:p>
    <w:p w:rsidR="009E6958" w:rsidRDefault="009E6958" w:rsidP="009E6958">
      <w:pPr>
        <w:pStyle w:val="Akapitzlist"/>
      </w:pPr>
      <w:r>
        <w:t>- Pośrednik aktualny</w:t>
      </w:r>
    </w:p>
    <w:p w:rsidR="009E6958" w:rsidRDefault="009E6958" w:rsidP="009E6958">
      <w:pPr>
        <w:pStyle w:val="Akapitzlist"/>
      </w:pPr>
      <w:r>
        <w:t>- Numer umowy</w:t>
      </w:r>
    </w:p>
    <w:p w:rsidR="009E6958" w:rsidRDefault="009E6958" w:rsidP="009E6958">
      <w:pPr>
        <w:pStyle w:val="Akapitzlist"/>
      </w:pPr>
      <w:r>
        <w:t>- Zaległość w dniu kontaktu</w:t>
      </w:r>
    </w:p>
    <w:p w:rsidR="009E6958" w:rsidRDefault="009E6958" w:rsidP="009E6958">
      <w:pPr>
        <w:pStyle w:val="Akapitzlist"/>
      </w:pPr>
      <w:r>
        <w:t>- Rozpiętość w dniach (między datą kontaktu a data następnego kontaktu)</w:t>
      </w:r>
    </w:p>
    <w:p w:rsidR="009E6958" w:rsidRDefault="009E6958" w:rsidP="009E6958">
      <w:pPr>
        <w:pStyle w:val="Akapitzlist"/>
      </w:pPr>
      <w:r>
        <w:t>- Kwota ostatniej spłaty</w:t>
      </w:r>
    </w:p>
    <w:p w:rsidR="009E6958" w:rsidRDefault="009E6958" w:rsidP="009E6958">
      <w:pPr>
        <w:pStyle w:val="Akapitzlist"/>
      </w:pPr>
      <w:r>
        <w:t>- Data ostatniej spłaty</w:t>
      </w:r>
    </w:p>
    <w:p w:rsidR="009E6958" w:rsidRDefault="009E6958" w:rsidP="009E6958">
      <w:pPr>
        <w:pStyle w:val="Akapitzlist"/>
      </w:pPr>
      <w:r>
        <w:t>- Zaległość aktualna</w:t>
      </w:r>
    </w:p>
    <w:p w:rsidR="009E6958" w:rsidRDefault="009E6958" w:rsidP="009E6958">
      <w:pPr>
        <w:pStyle w:val="Akapitzlist"/>
      </w:pP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>W raporcie kontaktów (Zaległości</w:t>
      </w:r>
      <w:r>
        <w:sym w:font="Wingdings" w:char="F0E0"/>
      </w:r>
      <w:r>
        <w:t xml:space="preserve">prawy </w:t>
      </w:r>
      <w:proofErr w:type="gramStart"/>
      <w:r>
        <w:t>klawisz</w:t>
      </w:r>
      <w:proofErr w:type="gramEnd"/>
      <w:r>
        <w:t xml:space="preserve"> myszy</w:t>
      </w:r>
      <w:r>
        <w:sym w:font="Wingdings" w:char="F0E0"/>
      </w:r>
      <w:r>
        <w:t>raport kontaktów)</w:t>
      </w:r>
    </w:p>
    <w:p w:rsidR="009E6958" w:rsidRDefault="009E6958" w:rsidP="009E6958">
      <w:pPr>
        <w:pStyle w:val="Akapitzlist"/>
      </w:pPr>
      <w:r>
        <w:t xml:space="preserve">Dodano możliwość sprawdzenia zleceń wizyt: płatnych, bezpłatnych i </w:t>
      </w:r>
      <w:proofErr w:type="spellStart"/>
      <w:r>
        <w:t>posądowych</w:t>
      </w:r>
      <w:proofErr w:type="spellEnd"/>
      <w:r>
        <w:t xml:space="preserve">. </w:t>
      </w:r>
    </w:p>
    <w:p w:rsidR="009E6958" w:rsidRDefault="009E6958" w:rsidP="009E6958">
      <w:pPr>
        <w:pStyle w:val="Akapitzlist"/>
      </w:pPr>
    </w:p>
    <w:p w:rsidR="009E6958" w:rsidRDefault="009E6958" w:rsidP="009E6958">
      <w:pPr>
        <w:pStyle w:val="Akapitzlist"/>
      </w:pPr>
      <w:r>
        <w:t xml:space="preserve">Opcja </w:t>
      </w:r>
      <w:r>
        <w:rPr>
          <w:b/>
        </w:rPr>
        <w:t xml:space="preserve">Sprawdź zlecenia </w:t>
      </w:r>
      <w:r>
        <w:t>spowoduje Anulowanie tj. usunięcie zleceń niezaraportowanych na pożyczkach, które przestały być zaległe. Dodatkowo zostaje wprowadzony kontakt z Informacją o anulowaniu takiego zlecenia.</w:t>
      </w:r>
    </w:p>
    <w:p w:rsidR="009E6958" w:rsidRDefault="009E6958" w:rsidP="009E6958">
      <w:pPr>
        <w:pStyle w:val="Akapitzlist"/>
      </w:pPr>
    </w:p>
    <w:p w:rsidR="009E6958" w:rsidRDefault="009E6958" w:rsidP="009E695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E4AE1E0" wp14:editId="79C83CD1">
            <wp:extent cx="5753100" cy="4343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jc w:val="center"/>
      </w:pPr>
    </w:p>
    <w:p w:rsidR="009E6958" w:rsidRDefault="009E6958" w:rsidP="009E6958">
      <w:r>
        <w:tab/>
        <w:t xml:space="preserve">Opcja </w:t>
      </w:r>
      <w:r>
        <w:rPr>
          <w:b/>
        </w:rPr>
        <w:t xml:space="preserve">Podgląd </w:t>
      </w:r>
      <w:proofErr w:type="spellStart"/>
      <w:r>
        <w:rPr>
          <w:b/>
        </w:rPr>
        <w:t>koresp</w:t>
      </w:r>
      <w:proofErr w:type="spellEnd"/>
      <w:r>
        <w:rPr>
          <w:b/>
        </w:rPr>
        <w:t xml:space="preserve">. </w:t>
      </w:r>
      <w:r>
        <w:t>Umożliwia w tym miejscu szybki podgląd korespondencji. Podgląd bez możliwości edycji danego kontaktu</w:t>
      </w:r>
    </w:p>
    <w:p w:rsidR="009E6958" w:rsidRDefault="009E6958" w:rsidP="009E6958">
      <w:r>
        <w:rPr>
          <w:noProof/>
          <w:lang w:eastAsia="pl-PL"/>
        </w:rPr>
        <w:drawing>
          <wp:inline distT="0" distB="0" distL="0" distR="0" wp14:anchorId="11D21417" wp14:editId="43597B11">
            <wp:extent cx="5762625" cy="28670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/>
    <w:p w:rsidR="009E6958" w:rsidRDefault="009E6958" w:rsidP="009E6958">
      <w:pPr>
        <w:pStyle w:val="Akapitzlist"/>
        <w:numPr>
          <w:ilvl w:val="0"/>
          <w:numId w:val="45"/>
        </w:numPr>
      </w:pPr>
      <w:r>
        <w:lastRenderedPageBreak/>
        <w:t>Do ekranu zaległości dodano kolumnę informującą o statusie obowiązywania ugody na danej umowie</w:t>
      </w:r>
    </w:p>
    <w:p w:rsidR="009E6958" w:rsidRDefault="009E6958" w:rsidP="009E6958"/>
    <w:p w:rsidR="009E6958" w:rsidRDefault="009E6958" w:rsidP="009E6958">
      <w:pPr>
        <w:jc w:val="center"/>
      </w:pPr>
      <w:r>
        <w:rPr>
          <w:noProof/>
          <w:lang w:eastAsia="pl-PL"/>
        </w:rPr>
        <w:drawing>
          <wp:inline distT="0" distB="0" distL="0" distR="0" wp14:anchorId="7087376B" wp14:editId="0E65E55B">
            <wp:extent cx="4171950" cy="3314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>
      <w:pPr>
        <w:jc w:val="center"/>
      </w:pPr>
    </w:p>
    <w:p w:rsidR="009E6958" w:rsidRDefault="009E6958" w:rsidP="009E6958">
      <w:pPr>
        <w:pStyle w:val="Akapitzlist"/>
        <w:numPr>
          <w:ilvl w:val="0"/>
          <w:numId w:val="45"/>
        </w:numPr>
      </w:pPr>
      <w:r>
        <w:t>W Wykazie umów po ugodzie dodano opcję podejrzenia karty umowy zaznaczonej pozycji.</w:t>
      </w:r>
    </w:p>
    <w:p w:rsidR="009E6958" w:rsidRDefault="009E6958" w:rsidP="009E6958">
      <w:pPr>
        <w:pStyle w:val="Akapitzlist"/>
      </w:pPr>
      <w:r>
        <w:t>Przycisk dostępny w lewym dolnym rogu ekranu.</w:t>
      </w:r>
    </w:p>
    <w:p w:rsidR="009E6958" w:rsidRDefault="009E6958" w:rsidP="009E6958">
      <w:r>
        <w:rPr>
          <w:noProof/>
          <w:lang w:eastAsia="pl-PL"/>
        </w:rPr>
        <w:drawing>
          <wp:inline distT="0" distB="0" distL="0" distR="0" wp14:anchorId="622261AE" wp14:editId="5C0A2DA5">
            <wp:extent cx="5753100" cy="27813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58" w:rsidRDefault="009E6958" w:rsidP="009E6958"/>
    <w:p w:rsidR="009E6958" w:rsidRDefault="009E6958" w:rsidP="009E6958">
      <w:pPr>
        <w:pStyle w:val="Akapitzlist"/>
        <w:ind w:left="1440"/>
        <w:rPr>
          <w:sz w:val="24"/>
          <w:szCs w:val="24"/>
        </w:rPr>
      </w:pPr>
    </w:p>
    <w:p w:rsidR="00857BD7" w:rsidRDefault="00857BD7" w:rsidP="009E6958">
      <w:pPr>
        <w:pStyle w:val="Akapitzlist"/>
        <w:numPr>
          <w:ilvl w:val="0"/>
          <w:numId w:val="45"/>
        </w:numPr>
      </w:pPr>
      <w:r w:rsidRPr="009E6958">
        <w:lastRenderedPageBreak/>
        <w:t>Zmiana w raporcie spłat, dodano możliwość umieszczenia w raporcie kolumny spłaty odsetek zaległych z roku 2013.</w:t>
      </w:r>
    </w:p>
    <w:p w:rsidR="00D52F51" w:rsidRPr="009E6958" w:rsidRDefault="00D52F51" w:rsidP="009E6958">
      <w:pPr>
        <w:pStyle w:val="Akapitzlist"/>
        <w:numPr>
          <w:ilvl w:val="0"/>
          <w:numId w:val="45"/>
        </w:numPr>
      </w:pPr>
      <w:r w:rsidRPr="009E6958">
        <w:rPr>
          <w:sz w:val="24"/>
          <w:szCs w:val="24"/>
        </w:rPr>
        <w:t>Zmiana w raporcie stanów, dodano możliwość umieszczenia w raporcie kolumny wartość rat odsetkowych przeterminowanych z roku 2013</w:t>
      </w:r>
    </w:p>
    <w:p w:rsidR="00563E0E" w:rsidRPr="009E6958" w:rsidRDefault="00563E0E" w:rsidP="009E6958">
      <w:pPr>
        <w:pStyle w:val="Akapitzlist"/>
        <w:numPr>
          <w:ilvl w:val="0"/>
          <w:numId w:val="45"/>
        </w:numPr>
      </w:pPr>
      <w:r w:rsidRPr="009E6958">
        <w:rPr>
          <w:sz w:val="24"/>
          <w:szCs w:val="24"/>
        </w:rPr>
        <w:t>Możliwość określenia dwóch dodatkowych danych na etapie wniosku</w:t>
      </w:r>
    </w:p>
    <w:p w:rsidR="00563E0E" w:rsidRDefault="00563E0E" w:rsidP="00563E0E">
      <w:pPr>
        <w:pStyle w:val="Akapitzlist"/>
        <w:ind w:left="1440"/>
        <w:rPr>
          <w:sz w:val="24"/>
          <w:szCs w:val="24"/>
        </w:rPr>
      </w:pPr>
    </w:p>
    <w:p w:rsidR="00563E0E" w:rsidRDefault="00563E0E" w:rsidP="00563E0E">
      <w:pPr>
        <w:pStyle w:val="Akapitzlis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0E" w:rsidRDefault="00563E0E" w:rsidP="00563E0E">
      <w:pPr>
        <w:pStyle w:val="Akapitzlist"/>
        <w:ind w:left="0"/>
        <w:rPr>
          <w:sz w:val="24"/>
          <w:szCs w:val="24"/>
        </w:rPr>
      </w:pPr>
    </w:p>
    <w:p w:rsidR="00563E0E" w:rsidRDefault="00563E0E" w:rsidP="00563E0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Rodzaju oprocentowania (Stałe/Zmienne)</w:t>
      </w:r>
    </w:p>
    <w:p w:rsidR="00563E0E" w:rsidRDefault="00563E0E" w:rsidP="00563E0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Procentu spłaty (dana potrzebna dla pożyczek </w:t>
      </w:r>
      <w:proofErr w:type="spellStart"/>
      <w:r>
        <w:rPr>
          <w:sz w:val="24"/>
          <w:szCs w:val="24"/>
        </w:rPr>
        <w:t>rewolweringowych</w:t>
      </w:r>
      <w:proofErr w:type="spellEnd"/>
    </w:p>
    <w:p w:rsidR="00563E0E" w:rsidRDefault="00563E0E" w:rsidP="00563E0E">
      <w:pPr>
        <w:pStyle w:val="Akapitzlist"/>
        <w:ind w:left="0"/>
        <w:rPr>
          <w:sz w:val="24"/>
          <w:szCs w:val="24"/>
        </w:rPr>
      </w:pPr>
    </w:p>
    <w:p w:rsidR="009E6958" w:rsidRDefault="009E6958" w:rsidP="00563E0E">
      <w:pPr>
        <w:pStyle w:val="Akapitzlist"/>
        <w:ind w:left="0"/>
        <w:rPr>
          <w:sz w:val="24"/>
          <w:szCs w:val="24"/>
        </w:rPr>
      </w:pPr>
    </w:p>
    <w:p w:rsidR="009E6958" w:rsidRDefault="009E6958" w:rsidP="00563E0E">
      <w:pPr>
        <w:pStyle w:val="Akapitzlist"/>
        <w:ind w:left="0"/>
        <w:rPr>
          <w:sz w:val="24"/>
          <w:szCs w:val="24"/>
        </w:rPr>
      </w:pPr>
    </w:p>
    <w:p w:rsidR="009E6958" w:rsidRDefault="009E6958" w:rsidP="00563E0E">
      <w:pPr>
        <w:pStyle w:val="Akapitzlist"/>
        <w:ind w:left="0"/>
        <w:rPr>
          <w:sz w:val="24"/>
          <w:szCs w:val="24"/>
        </w:rPr>
      </w:pPr>
    </w:p>
    <w:p w:rsidR="00957897" w:rsidRDefault="00957897" w:rsidP="00957897">
      <w:pPr>
        <w:pStyle w:val="Akapitzli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957897" w:rsidRDefault="00957897" w:rsidP="00957897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957897" w:rsidRDefault="00957897" w:rsidP="00957897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957897" w:rsidRDefault="00957897" w:rsidP="00957897">
      <w:pPr>
        <w:pStyle w:val="Akapitzlist"/>
      </w:pPr>
      <w:r>
        <w:t>3.</w:t>
      </w:r>
      <w:r>
        <w:tab/>
        <w:t>Wykonać instalacje bazy danych opcja Baza-&gt;Instalacja wersji</w:t>
      </w:r>
    </w:p>
    <w:p w:rsidR="00957897" w:rsidRDefault="00957897" w:rsidP="00957897">
      <w:pPr>
        <w:pStyle w:val="Akapitzlist"/>
      </w:pPr>
      <w:r>
        <w:t>(Na pytanie czy dodać indeksy odpowiedzieć Tak)</w:t>
      </w:r>
      <w:bookmarkStart w:id="0" w:name="_GoBack"/>
      <w:bookmarkEnd w:id="0"/>
    </w:p>
    <w:p w:rsidR="00563E0E" w:rsidRPr="00957897" w:rsidRDefault="00563E0E" w:rsidP="00957897">
      <w:pPr>
        <w:pStyle w:val="Akapitzlist"/>
        <w:rPr>
          <w:sz w:val="24"/>
          <w:szCs w:val="24"/>
        </w:rPr>
      </w:pPr>
    </w:p>
    <w:sectPr w:rsidR="00563E0E" w:rsidRPr="0095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29" w:rsidRDefault="00CD3629" w:rsidP="004825D0">
      <w:pPr>
        <w:spacing w:after="0" w:line="240" w:lineRule="auto"/>
      </w:pPr>
      <w:r>
        <w:separator/>
      </w:r>
    </w:p>
  </w:endnote>
  <w:endnote w:type="continuationSeparator" w:id="0">
    <w:p w:rsidR="00CD3629" w:rsidRDefault="00CD3629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29" w:rsidRDefault="00CD3629" w:rsidP="004825D0">
      <w:pPr>
        <w:spacing w:after="0" w:line="240" w:lineRule="auto"/>
      </w:pPr>
      <w:r>
        <w:separator/>
      </w:r>
    </w:p>
  </w:footnote>
  <w:footnote w:type="continuationSeparator" w:id="0">
    <w:p w:rsidR="00CD3629" w:rsidRDefault="00CD3629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19"/>
    <w:multiLevelType w:val="hybridMultilevel"/>
    <w:tmpl w:val="2C0E98DE"/>
    <w:lvl w:ilvl="0" w:tplc="C414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14802"/>
    <w:multiLevelType w:val="hybridMultilevel"/>
    <w:tmpl w:val="8AFC5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97213"/>
    <w:multiLevelType w:val="hybridMultilevel"/>
    <w:tmpl w:val="13DC5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5601"/>
    <w:multiLevelType w:val="hybridMultilevel"/>
    <w:tmpl w:val="4CEC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233D09"/>
    <w:multiLevelType w:val="hybridMultilevel"/>
    <w:tmpl w:val="7FB0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105B1"/>
    <w:multiLevelType w:val="hybridMultilevel"/>
    <w:tmpl w:val="082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40390"/>
    <w:multiLevelType w:val="hybridMultilevel"/>
    <w:tmpl w:val="D3642942"/>
    <w:lvl w:ilvl="0" w:tplc="0EA2D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924170"/>
    <w:multiLevelType w:val="hybridMultilevel"/>
    <w:tmpl w:val="FD8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79E"/>
    <w:multiLevelType w:val="hybridMultilevel"/>
    <w:tmpl w:val="8E82B684"/>
    <w:lvl w:ilvl="0" w:tplc="62E8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42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BC325F"/>
    <w:multiLevelType w:val="hybridMultilevel"/>
    <w:tmpl w:val="37E471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D9922B5"/>
    <w:multiLevelType w:val="hybridMultilevel"/>
    <w:tmpl w:val="40A8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3F7F86"/>
    <w:multiLevelType w:val="hybridMultilevel"/>
    <w:tmpl w:val="1F148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3"/>
  </w:num>
  <w:num w:numId="3">
    <w:abstractNumId w:val="41"/>
  </w:num>
  <w:num w:numId="4">
    <w:abstractNumId w:val="25"/>
  </w:num>
  <w:num w:numId="5">
    <w:abstractNumId w:val="34"/>
  </w:num>
  <w:num w:numId="6">
    <w:abstractNumId w:val="12"/>
  </w:num>
  <w:num w:numId="7">
    <w:abstractNumId w:val="38"/>
  </w:num>
  <w:num w:numId="8">
    <w:abstractNumId w:val="18"/>
  </w:num>
  <w:num w:numId="9">
    <w:abstractNumId w:val="4"/>
  </w:num>
  <w:num w:numId="10">
    <w:abstractNumId w:val="15"/>
  </w:num>
  <w:num w:numId="11">
    <w:abstractNumId w:val="43"/>
  </w:num>
  <w:num w:numId="12">
    <w:abstractNumId w:val="39"/>
  </w:num>
  <w:num w:numId="13">
    <w:abstractNumId w:val="29"/>
  </w:num>
  <w:num w:numId="14">
    <w:abstractNumId w:val="9"/>
  </w:num>
  <w:num w:numId="15">
    <w:abstractNumId w:val="21"/>
  </w:num>
  <w:num w:numId="16">
    <w:abstractNumId w:val="35"/>
  </w:num>
  <w:num w:numId="17">
    <w:abstractNumId w:val="5"/>
  </w:num>
  <w:num w:numId="18">
    <w:abstractNumId w:val="23"/>
  </w:num>
  <w:num w:numId="19">
    <w:abstractNumId w:val="36"/>
  </w:num>
  <w:num w:numId="20">
    <w:abstractNumId w:val="19"/>
  </w:num>
  <w:num w:numId="21">
    <w:abstractNumId w:val="42"/>
  </w:num>
  <w:num w:numId="22">
    <w:abstractNumId w:val="14"/>
  </w:num>
  <w:num w:numId="23">
    <w:abstractNumId w:val="24"/>
  </w:num>
  <w:num w:numId="24">
    <w:abstractNumId w:val="2"/>
  </w:num>
  <w:num w:numId="25">
    <w:abstractNumId w:val="3"/>
  </w:num>
  <w:num w:numId="26">
    <w:abstractNumId w:val="31"/>
  </w:num>
  <w:num w:numId="27">
    <w:abstractNumId w:val="40"/>
  </w:num>
  <w:num w:numId="28">
    <w:abstractNumId w:val="16"/>
  </w:num>
  <w:num w:numId="29">
    <w:abstractNumId w:val="8"/>
  </w:num>
  <w:num w:numId="30">
    <w:abstractNumId w:val="1"/>
  </w:num>
  <w:num w:numId="31">
    <w:abstractNumId w:val="22"/>
  </w:num>
  <w:num w:numId="32">
    <w:abstractNumId w:val="37"/>
  </w:num>
  <w:num w:numId="33">
    <w:abstractNumId w:val="20"/>
  </w:num>
  <w:num w:numId="34">
    <w:abstractNumId w:val="32"/>
  </w:num>
  <w:num w:numId="35">
    <w:abstractNumId w:val="10"/>
  </w:num>
  <w:num w:numId="36">
    <w:abstractNumId w:val="27"/>
  </w:num>
  <w:num w:numId="37">
    <w:abstractNumId w:val="28"/>
  </w:num>
  <w:num w:numId="38">
    <w:abstractNumId w:val="33"/>
  </w:num>
  <w:num w:numId="39">
    <w:abstractNumId w:val="7"/>
  </w:num>
  <w:num w:numId="40">
    <w:abstractNumId w:val="0"/>
  </w:num>
  <w:num w:numId="41">
    <w:abstractNumId w:val="46"/>
  </w:num>
  <w:num w:numId="42">
    <w:abstractNumId w:val="30"/>
  </w:num>
  <w:num w:numId="43">
    <w:abstractNumId w:val="44"/>
  </w:num>
  <w:num w:numId="44">
    <w:abstractNumId w:val="6"/>
  </w:num>
  <w:num w:numId="45">
    <w:abstractNumId w:val="11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37565"/>
    <w:rsid w:val="00060A60"/>
    <w:rsid w:val="000768B6"/>
    <w:rsid w:val="000B231B"/>
    <w:rsid w:val="000C586C"/>
    <w:rsid w:val="000D112E"/>
    <w:rsid w:val="000F1714"/>
    <w:rsid w:val="00110799"/>
    <w:rsid w:val="00166866"/>
    <w:rsid w:val="00166A9F"/>
    <w:rsid w:val="00180CD0"/>
    <w:rsid w:val="00186705"/>
    <w:rsid w:val="001873AC"/>
    <w:rsid w:val="00192D5C"/>
    <w:rsid w:val="001D09FB"/>
    <w:rsid w:val="001D5B6B"/>
    <w:rsid w:val="001F3EF5"/>
    <w:rsid w:val="00202208"/>
    <w:rsid w:val="002145F7"/>
    <w:rsid w:val="0022452C"/>
    <w:rsid w:val="00245292"/>
    <w:rsid w:val="00270933"/>
    <w:rsid w:val="0029123F"/>
    <w:rsid w:val="00291520"/>
    <w:rsid w:val="00296013"/>
    <w:rsid w:val="002A5FDC"/>
    <w:rsid w:val="002A76C7"/>
    <w:rsid w:val="002C04CA"/>
    <w:rsid w:val="002C5211"/>
    <w:rsid w:val="002C5CE2"/>
    <w:rsid w:val="002C6DAF"/>
    <w:rsid w:val="0032708E"/>
    <w:rsid w:val="003727F9"/>
    <w:rsid w:val="0037394F"/>
    <w:rsid w:val="003767D9"/>
    <w:rsid w:val="00385235"/>
    <w:rsid w:val="00385793"/>
    <w:rsid w:val="00396D86"/>
    <w:rsid w:val="003B04E7"/>
    <w:rsid w:val="003D09E4"/>
    <w:rsid w:val="003F60A0"/>
    <w:rsid w:val="00407328"/>
    <w:rsid w:val="0041728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D666A"/>
    <w:rsid w:val="004E0266"/>
    <w:rsid w:val="0050331E"/>
    <w:rsid w:val="00511268"/>
    <w:rsid w:val="005146F6"/>
    <w:rsid w:val="00536975"/>
    <w:rsid w:val="00563E0E"/>
    <w:rsid w:val="00591723"/>
    <w:rsid w:val="0059179F"/>
    <w:rsid w:val="00596406"/>
    <w:rsid w:val="005B2A20"/>
    <w:rsid w:val="005B4EBB"/>
    <w:rsid w:val="005C23BB"/>
    <w:rsid w:val="005C6E14"/>
    <w:rsid w:val="00603FA6"/>
    <w:rsid w:val="00610923"/>
    <w:rsid w:val="006350E3"/>
    <w:rsid w:val="0064755F"/>
    <w:rsid w:val="0067482B"/>
    <w:rsid w:val="006B0C10"/>
    <w:rsid w:val="006B353D"/>
    <w:rsid w:val="006D41A5"/>
    <w:rsid w:val="006D4D7F"/>
    <w:rsid w:val="006D6662"/>
    <w:rsid w:val="006E3123"/>
    <w:rsid w:val="006E7416"/>
    <w:rsid w:val="00706F70"/>
    <w:rsid w:val="007356A8"/>
    <w:rsid w:val="007363A6"/>
    <w:rsid w:val="00752CE5"/>
    <w:rsid w:val="00780D6D"/>
    <w:rsid w:val="00782BA4"/>
    <w:rsid w:val="007836A8"/>
    <w:rsid w:val="00792018"/>
    <w:rsid w:val="007D03A0"/>
    <w:rsid w:val="007D79F2"/>
    <w:rsid w:val="007E4C93"/>
    <w:rsid w:val="00812D80"/>
    <w:rsid w:val="00822413"/>
    <w:rsid w:val="0084555C"/>
    <w:rsid w:val="00857BD7"/>
    <w:rsid w:val="00862CC2"/>
    <w:rsid w:val="00870CFA"/>
    <w:rsid w:val="008D739F"/>
    <w:rsid w:val="008E3C21"/>
    <w:rsid w:val="008F3611"/>
    <w:rsid w:val="009005C1"/>
    <w:rsid w:val="00957897"/>
    <w:rsid w:val="00967AEA"/>
    <w:rsid w:val="00984AFE"/>
    <w:rsid w:val="009A5995"/>
    <w:rsid w:val="009B4B03"/>
    <w:rsid w:val="009B7CB3"/>
    <w:rsid w:val="009E6958"/>
    <w:rsid w:val="00A57056"/>
    <w:rsid w:val="00A6168B"/>
    <w:rsid w:val="00A664D1"/>
    <w:rsid w:val="00A66ED5"/>
    <w:rsid w:val="00A85671"/>
    <w:rsid w:val="00AB4917"/>
    <w:rsid w:val="00AC62D3"/>
    <w:rsid w:val="00AC6E03"/>
    <w:rsid w:val="00AD1AE1"/>
    <w:rsid w:val="00AD76C2"/>
    <w:rsid w:val="00B0274D"/>
    <w:rsid w:val="00B07F58"/>
    <w:rsid w:val="00B11146"/>
    <w:rsid w:val="00B23A05"/>
    <w:rsid w:val="00B274FC"/>
    <w:rsid w:val="00B31982"/>
    <w:rsid w:val="00B34490"/>
    <w:rsid w:val="00B438FC"/>
    <w:rsid w:val="00B50919"/>
    <w:rsid w:val="00B535DD"/>
    <w:rsid w:val="00B56D8D"/>
    <w:rsid w:val="00B71065"/>
    <w:rsid w:val="00B71BBC"/>
    <w:rsid w:val="00B82A6F"/>
    <w:rsid w:val="00B94CCF"/>
    <w:rsid w:val="00BA0D8F"/>
    <w:rsid w:val="00BA5A2B"/>
    <w:rsid w:val="00BB5D53"/>
    <w:rsid w:val="00BE4DF9"/>
    <w:rsid w:val="00BE7EA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CD3629"/>
    <w:rsid w:val="00D52F51"/>
    <w:rsid w:val="00D8200B"/>
    <w:rsid w:val="00D8415F"/>
    <w:rsid w:val="00D92604"/>
    <w:rsid w:val="00D945F4"/>
    <w:rsid w:val="00DD55E1"/>
    <w:rsid w:val="00DD6C95"/>
    <w:rsid w:val="00DE7CD9"/>
    <w:rsid w:val="00E0491E"/>
    <w:rsid w:val="00E3047C"/>
    <w:rsid w:val="00E36A02"/>
    <w:rsid w:val="00E41001"/>
    <w:rsid w:val="00E6037B"/>
    <w:rsid w:val="00E64654"/>
    <w:rsid w:val="00E67C72"/>
    <w:rsid w:val="00E9704A"/>
    <w:rsid w:val="00EC3A5B"/>
    <w:rsid w:val="00ED13AC"/>
    <w:rsid w:val="00F242DC"/>
    <w:rsid w:val="00F343E1"/>
    <w:rsid w:val="00F44A1C"/>
    <w:rsid w:val="00F51084"/>
    <w:rsid w:val="00F830BD"/>
    <w:rsid w:val="00F92015"/>
    <w:rsid w:val="00FB25FB"/>
    <w:rsid w:val="00FB7BA2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520A-D960-4699-9857-2C3F11B4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15</cp:revision>
  <dcterms:created xsi:type="dcterms:W3CDTF">2014-03-06T08:48:00Z</dcterms:created>
  <dcterms:modified xsi:type="dcterms:W3CDTF">2014-04-28T10:35:00Z</dcterms:modified>
</cp:coreProperties>
</file>